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CE379" w14:textId="77777777" w:rsidR="000F778B" w:rsidRDefault="00453A0A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453A0A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2023年度</w:t>
      </w:r>
      <w:r>
        <w:rPr>
          <w:rFonts w:ascii="宋体" w:hAnsi="宋体" w:cs="宋体"/>
          <w:b/>
          <w:sz w:val="44"/>
        </w:rPr>
        <w:t>市级预算项目绩效自评报告</w:t>
      </w:r>
    </w:p>
    <w:p w14:paraId="22886BB9" w14:textId="77777777" w:rsidR="000F778B" w:rsidRDefault="00453A0A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201004部门整体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453A0A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453A0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0C93E18B" w14:textId="0FBAA54B" w:rsidR="00453A0A" w:rsidRDefault="00453A0A" w:rsidP="00453A0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本年度，我</w:t>
      </w:r>
      <w:r>
        <w:rPr>
          <w:rFonts w:ascii="仿宋" w:eastAsia="仿宋" w:hAnsi="仿宋"/>
          <w:sz w:val="32"/>
          <w:szCs w:val="32"/>
        </w:rPr>
        <w:t>校</w:t>
      </w:r>
      <w:r>
        <w:rPr>
          <w:rFonts w:ascii="仿宋" w:eastAsia="仿宋" w:hAnsi="仿宋" w:hint="eastAsia"/>
          <w:sz w:val="32"/>
          <w:szCs w:val="32"/>
        </w:rPr>
        <w:t>坚持以习近平新时代中国特色社会主义思想为指导，坚持以党建引领教育事业健康发展为主线，深入贯彻落实党的教育方针，在上级部门的关心支持和专家团队的指点引导下，全校教职工团结协作，积极探索实践，在学校管理、队伍建设、教学教育、后勤安全等方面都上了一个新的台阶。</w:t>
      </w:r>
    </w:p>
    <w:p w14:paraId="52D78D77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1.本年度在职人员工资福利及社会保障等均足额及时发放，支出合计2692.83万元；</w:t>
      </w:r>
    </w:p>
    <w:p w14:paraId="67D8A5EE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2.退休人员津补贴与遗属补助等足额及时发放，支出合计191.12万元；</w:t>
      </w:r>
    </w:p>
    <w:p w14:paraId="46548FF8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3.生均公用经费及工会经费、在职福利费、退休公务费、福利费等能及时、合理支出；</w:t>
      </w:r>
    </w:p>
    <w:p w14:paraId="426B61FA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4.日常办公费、资料印刷、物业管理等支出合理合规，总额为407.34元；</w:t>
      </w:r>
    </w:p>
    <w:p w14:paraId="3E22B61F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5.培训费及相关差旅费支出合理合规，全年教师培训130人次；</w:t>
      </w:r>
    </w:p>
    <w:p w14:paraId="3CB6C230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lastRenderedPageBreak/>
        <w:t>6.专用场馆及其他零星修缮按年初预算进行，全年教育教学设施维修维护次数60次；</w:t>
      </w:r>
    </w:p>
    <w:p w14:paraId="400A99DD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7.继续改善办学条件，专用材料与设备的修购242.44万元，其中政府采购的金额160.31万元；</w:t>
      </w:r>
    </w:p>
    <w:p w14:paraId="10714F93" w14:textId="77777777" w:rsid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8.学生大型活动全年15次，社团、运动队的支出能充分保障。</w:t>
      </w:r>
    </w:p>
    <w:p w14:paraId="2C6F0EDB" w14:textId="66067D76" w:rsidR="000F778B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9.全年教学用的计算机、打印机、一体化设备更新台数100台。</w:t>
      </w:r>
      <w:r>
        <w:rPr>
          <w:rFonts w:ascii="仿宋" w:eastAsia="仿宋" w:hAnsi="仿宋" w:cs="仿宋"/>
          <w:sz w:val="32"/>
        </w:rPr>
        <w:t xml:space="preserve"> </w:t>
      </w:r>
    </w:p>
    <w:p w14:paraId="3B99B2DD" w14:textId="77777777" w:rsidR="000F778B" w:rsidRDefault="00453A0A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47CFF90F" w14:textId="5C0C729F" w:rsidR="00453A0A" w:rsidRP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 xml:space="preserve"> 1.课程统整智育人，和雅文化情共鸣。2023年，学校德育处、少先队继续以党的二十大精神为指导，科学系统细化《中小学德育工作指南》中的德育目标，坚持以德培品，以德养性。学校邀请茶界技能大师开展“坦洋工夫非遗进校园”活动,邀请福安市供电公司劳模代表讲授思政课；“劳动最光荣 实践促成长”劳动周活动； 与新疆昌吉州呼图壁县雀尔沟镇小学“结对共建手拉手”联谊活动。在“习爷爷在宁德的故事”进校园实践活动大赛中，钟小明、缪彦星等多名师生演讲、书画作品等获奖……丰富多彩的活动，促进了师生、家长，全体、全面、全过程的可持续发展。</w:t>
      </w:r>
    </w:p>
    <w:p w14:paraId="10928839" w14:textId="77777777" w:rsidR="00453A0A" w:rsidRP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2.创新模式重双减，扎实常规促成长。这一年，学校结合各学科教学特点，开展《义务教育课程标准(2022年版)》沉浸式学习，建立学习性教研组；将计算机辅助教学充分整合到课堂教学中，以提高教学实效；为青年教师搭建“双线并进”的交流平台，实现“一课一讲座”的标配，创新开展四个“教研组合式”；行政班子、年段长、备课组长下沉年段推门听课，深入了解师生教学、学习状态；认真开展备课、上课、听课、说课、评课交流活动，促进教师业务素质和能力整体性提升让“双减”落地，让教育回归本真。</w:t>
      </w:r>
    </w:p>
    <w:p w14:paraId="6080A907" w14:textId="77777777" w:rsidR="00453A0A" w:rsidRPr="00453A0A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3.课题引领求发展，交流探索共进步。学校以省、市课题为切入点，以“促进共同进步”为目标，引领三维课题，践行三层教研，提升课堂教学效果。共读“1”本书——新课标学习；集备“1”节课——大单元集体备课展示活动暨年段开放周活动；创建“1”团体——创建岗位练兵群，刘天翎、吴雄寿、缪晶等多位教师在宁德市岗位大练兵比赛中取得佳绩；尤灵芝、薛韩芳、张伏平三位教师获奖在全国“诗教中国”诗词讲解大赛获奖。</w:t>
      </w:r>
    </w:p>
    <w:p w14:paraId="126F90D2" w14:textId="42E165D5" w:rsidR="000F778B" w:rsidRDefault="00453A0A" w:rsidP="00453A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53A0A">
        <w:rPr>
          <w:rFonts w:ascii="仿宋" w:eastAsia="仿宋" w:hAnsi="仿宋" w:hint="eastAsia"/>
          <w:sz w:val="32"/>
          <w:szCs w:val="32"/>
        </w:rPr>
        <w:t>4.凝秀教师展风采，紫阳少年勇当先。黄晋耀、尤灵芝两位老师获“省高层次C类人才”，黄艳枫老师被评为“福建省优秀教师”，尤灵芝老师被评为“宁德市天湖人才”、沈雅娟老师被评为“宁德市百佳班主任”、陈一华老师被评为“2023年福建省优秀科技辅导员”，学校少先队大队及五（7）中队被评为2023年“红领巾奖章”三星章集体，阮熙雅等10位同学获 “红领巾奖章”三星章个人；赖凌晶等18位教师撰写的22篇教学论文在CN级、省级公开发表；尤晓亮等老师执教40多节公开教学观摩课在全国、省、市比赛中获奖；张伏平等10多位教师分别在省、市及兄弟县开设多场讲座。兰果静、温昊霖等100多名学生在学宪法讲宪法、汉字诗词、演讲、书画、作文、体育等比赛中展示凝秀少年的风采。</w:t>
      </w:r>
    </w:p>
    <w:p w14:paraId="5D13752B" w14:textId="77777777" w:rsidR="000F778B" w:rsidRDefault="00453A0A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453A0A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eastAsia="仿宋_GB2312" w:hAnsi="仿宋_GB2312" w:cs="仿宋_GB2312"/>
          <w:sz w:val="32"/>
        </w:rPr>
        <w:t>99.5分，等级为优，设置绩效目标47个，实际完成46个，具体情况如下：</w:t>
      </w:r>
    </w:p>
    <w:p w14:paraId="70903495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(一) 一般性支出情况</w:t>
      </w:r>
    </w:p>
    <w:p w14:paraId="673E2D3D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1、一般性支出情况</w:t>
      </w:r>
    </w:p>
    <w:p w14:paraId="575A79C4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1)“三公”经费控制率</w:t>
      </w:r>
      <w:r>
        <w:rPr>
          <w:rFonts w:ascii="仿宋" w:eastAsia="仿宋" w:hAnsi="仿宋" w:cs="仿宋"/>
          <w:sz w:val="32"/>
        </w:rPr>
        <w:t>(%)，目标值100，完成值100，分值2，得分2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7EB817B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2)“三公”经费违规使用次数</w:t>
      </w:r>
      <w:r>
        <w:rPr>
          <w:rFonts w:ascii="仿宋" w:eastAsia="仿宋" w:hAnsi="仿宋" w:cs="仿宋"/>
          <w:sz w:val="32"/>
        </w:rPr>
        <w:t>(次)，目标值0，完成值0，分值2，得分2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0D309A6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3)会议费、差旅费超标准使用次数</w:t>
      </w:r>
      <w:r>
        <w:rPr>
          <w:rFonts w:ascii="仿宋" w:eastAsia="仿宋" w:hAnsi="仿宋" w:cs="仿宋"/>
          <w:sz w:val="32"/>
        </w:rPr>
        <w:t>(次)，目标值0，完成值0，分值2，得分2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B260775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(三) 成本指标</w:t>
      </w:r>
    </w:p>
    <w:p w14:paraId="7CF911C1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1、经济成本指标</w:t>
      </w:r>
    </w:p>
    <w:p w14:paraId="7A2B1BDC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1)校园文化布置支出</w:t>
      </w:r>
      <w:r>
        <w:rPr>
          <w:rFonts w:ascii="仿宋" w:eastAsia="仿宋" w:hAnsi="仿宋" w:cs="仿宋"/>
          <w:sz w:val="32"/>
        </w:rPr>
        <w:t>(万元)，目标值2，完成值2，分值1，得分1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2D8C5C6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2)德育教育培训支出</w:t>
      </w:r>
      <w:r>
        <w:rPr>
          <w:rFonts w:ascii="仿宋" w:eastAsia="仿宋" w:hAnsi="仿宋" w:cs="仿宋"/>
          <w:sz w:val="32"/>
        </w:rPr>
        <w:t>(万元)，目标值0.5，完成值0.5，分值1，得分1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1282AB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3)社团汇报演出支出</w:t>
      </w:r>
      <w:r>
        <w:rPr>
          <w:rFonts w:ascii="仿宋" w:eastAsia="仿宋" w:hAnsi="仿宋" w:cs="仿宋"/>
          <w:sz w:val="32"/>
        </w:rPr>
        <w:t>(万元)，目标值2.5，完成值2.5，分值0.5，得分0.5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CFAF2D6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4)德育教学仪器设备购置支出</w:t>
      </w:r>
      <w:r>
        <w:rPr>
          <w:rFonts w:ascii="仿宋" w:eastAsia="仿宋" w:hAnsi="仿宋" w:cs="仿宋"/>
          <w:sz w:val="32"/>
        </w:rPr>
        <w:t>(万元)，目标值40，完成值40，分值0.5，得分0.5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242E577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5)图书购置支出</w:t>
      </w:r>
      <w:r>
        <w:rPr>
          <w:rFonts w:ascii="仿宋" w:eastAsia="仿宋" w:hAnsi="仿宋" w:cs="仿宋"/>
          <w:sz w:val="32"/>
        </w:rPr>
        <w:t>(万元)，目标值2.3，完成值2.3，分值0.5，得分0.5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B69EB76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6)读书节、艺术节、体育节活动费用</w:t>
      </w:r>
      <w:r>
        <w:rPr>
          <w:rFonts w:ascii="仿宋" w:eastAsia="仿宋" w:hAnsi="仿宋" w:cs="仿宋"/>
          <w:sz w:val="32"/>
        </w:rPr>
        <w:t>(万元)，目标值1.5，完成值1.5，分值0.5，得分0.5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97AD0A0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7)美育相关的教师培训费用</w:t>
      </w:r>
      <w:r>
        <w:rPr>
          <w:rFonts w:ascii="仿宋" w:eastAsia="仿宋" w:hAnsi="仿宋" w:cs="仿宋"/>
          <w:sz w:val="32"/>
        </w:rPr>
        <w:t>(万元)，目标值1.2，完成值1.2，分值0.5，得分0.5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7A28441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8)教学仪器设备购置支出</w:t>
      </w:r>
      <w:r>
        <w:rPr>
          <w:rFonts w:ascii="仿宋" w:eastAsia="仿宋" w:hAnsi="仿宋" w:cs="仿宋"/>
          <w:sz w:val="32"/>
        </w:rPr>
        <w:t>(万元)，目标值45，完成值45，分值0.5，得分0.5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0B8B4D0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9)学生足球训练支出</w:t>
      </w:r>
      <w:r>
        <w:rPr>
          <w:rFonts w:ascii="仿宋" w:eastAsia="仿宋" w:hAnsi="仿宋" w:cs="仿宋"/>
          <w:sz w:val="32"/>
        </w:rPr>
        <w:t>(万元)，目标值3.1，完成值3.1，分值0.5，得分0.5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8FD6B80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10)学生参赛费用</w:t>
      </w:r>
      <w:r>
        <w:rPr>
          <w:rFonts w:ascii="仿宋" w:eastAsia="仿宋" w:hAnsi="仿宋" w:cs="仿宋"/>
          <w:sz w:val="32"/>
        </w:rPr>
        <w:t>(万元)，目标值1，完成值1，分值0.5，得分0.5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D11E277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11)外聘教练劳务支出</w:t>
      </w:r>
      <w:r>
        <w:rPr>
          <w:rFonts w:ascii="仿宋" w:eastAsia="仿宋" w:hAnsi="仿宋" w:cs="仿宋"/>
          <w:sz w:val="32"/>
        </w:rPr>
        <w:t>(万元)，目标值5.9，完成值5.9，分值0.5，得分0.5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229EEAF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12)保安、门卫人员工资支出</w:t>
      </w:r>
      <w:r>
        <w:rPr>
          <w:rFonts w:ascii="仿宋" w:eastAsia="仿宋" w:hAnsi="仿宋" w:cs="仿宋"/>
          <w:sz w:val="32"/>
        </w:rPr>
        <w:t>(万元)，目标值38.4，完成值38.4，分值0.5，得分0.5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DB6885C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13)校园建筑物安全修缮支出</w:t>
      </w:r>
      <w:r>
        <w:rPr>
          <w:rFonts w:ascii="仿宋" w:eastAsia="仿宋" w:hAnsi="仿宋" w:cs="仿宋"/>
          <w:sz w:val="32"/>
        </w:rPr>
        <w:t>(万元)，目标值40，完成值40，分值0.5，得分0.5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E9A3AFD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14)基本支出</w:t>
      </w:r>
      <w:r>
        <w:rPr>
          <w:rFonts w:ascii="仿宋" w:eastAsia="仿宋" w:hAnsi="仿宋" w:cs="仿宋"/>
          <w:sz w:val="32"/>
        </w:rPr>
        <w:t>(万元)，目标值2533.75，完成值2932.58，分值0.5，得分0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DD5E8A1" w14:textId="77777777" w:rsidR="000F778B" w:rsidRDefault="00453A0A">
      <w:pPr>
        <w:spacing w:line="620" w:lineRule="exact"/>
        <w:ind w:leftChars="200" w:left="420"/>
        <w:rPr>
          <w:rFonts w:ascii="仿宋_GB2312" w:eastAsia="仿宋_GB2312" w:hAnsi="仿宋_GB2312" w:cs="仿宋_GB2312"/>
          <w:b/>
          <w:sz w:val="32"/>
        </w:rPr>
      </w:pPr>
      <w:r>
        <w:rPr>
          <w:rFonts w:ascii="仿宋_GB2312" w:eastAsia="仿宋_GB2312" w:hAnsi="仿宋_GB2312" w:cs="仿宋_GB2312"/>
          <w:b/>
          <w:sz w:val="32"/>
        </w:rPr>
        <w:t>2、社会成本指标</w:t>
      </w:r>
    </w:p>
    <w:p w14:paraId="2EE8F8B5" w14:textId="3A99FB57" w:rsidR="00453A0A" w:rsidRPr="00DF5F16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 w:rsidRPr="00DF5F16">
        <w:rPr>
          <w:rFonts w:ascii="仿宋_GB2312" w:eastAsia="仿宋_GB2312" w:hAnsi="仿宋_GB2312" w:cs="仿宋_GB2312" w:hint="eastAsia"/>
          <w:sz w:val="32"/>
        </w:rPr>
        <w:t>无</w:t>
      </w:r>
    </w:p>
    <w:p w14:paraId="724A57D4" w14:textId="77777777" w:rsidR="000F778B" w:rsidRDefault="00453A0A">
      <w:pPr>
        <w:spacing w:line="620" w:lineRule="exact"/>
        <w:ind w:leftChars="200" w:left="420"/>
        <w:rPr>
          <w:rFonts w:ascii="仿宋_GB2312" w:eastAsia="仿宋_GB2312" w:hAnsi="仿宋_GB2312" w:cs="仿宋_GB2312"/>
          <w:b/>
          <w:sz w:val="32"/>
        </w:rPr>
      </w:pPr>
      <w:r>
        <w:rPr>
          <w:rFonts w:ascii="仿宋_GB2312" w:eastAsia="仿宋_GB2312" w:hAnsi="仿宋_GB2312" w:cs="仿宋_GB2312"/>
          <w:b/>
          <w:sz w:val="32"/>
        </w:rPr>
        <w:t>3、生态环境成本指标</w:t>
      </w:r>
    </w:p>
    <w:p w14:paraId="404C0C4D" w14:textId="4080BBB1" w:rsidR="00453A0A" w:rsidRPr="00DF5F16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 w:rsidRPr="00DF5F16">
        <w:rPr>
          <w:rFonts w:ascii="仿宋_GB2312" w:eastAsia="仿宋_GB2312" w:hAnsi="仿宋_GB2312" w:cs="仿宋_GB2312" w:hint="eastAsia"/>
          <w:sz w:val="32"/>
        </w:rPr>
        <w:t>无</w:t>
      </w:r>
    </w:p>
    <w:p w14:paraId="29185D1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(二) 产出指标</w:t>
      </w:r>
    </w:p>
    <w:p w14:paraId="26B75B86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1、数量指标</w:t>
      </w:r>
    </w:p>
    <w:p w14:paraId="633EF14E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1)校园文化布置数</w:t>
      </w:r>
      <w:r>
        <w:rPr>
          <w:rFonts w:ascii="仿宋" w:eastAsia="仿宋" w:hAnsi="仿宋" w:cs="仿宋"/>
          <w:sz w:val="32"/>
        </w:rPr>
        <w:t>(平方米)，目标值100，完成值100，分值2，得分2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0BC1E1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2)德育教学仪器设备购置数量</w:t>
      </w:r>
      <w:r>
        <w:rPr>
          <w:rFonts w:ascii="仿宋" w:eastAsia="仿宋" w:hAnsi="仿宋" w:cs="仿宋"/>
          <w:sz w:val="32"/>
        </w:rPr>
        <w:t>(台)，目标值50，完成值50，分值2，得分2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BDA5F1F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3)开展德育教育培训次数</w:t>
      </w:r>
      <w:r>
        <w:rPr>
          <w:rFonts w:ascii="仿宋" w:eastAsia="仿宋" w:hAnsi="仿宋" w:cs="仿宋"/>
          <w:sz w:val="32"/>
        </w:rPr>
        <w:t>(次)，目标值1，完成值1，分值2，得分2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3800627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4)学校社团汇报演出次数</w:t>
      </w:r>
      <w:r>
        <w:rPr>
          <w:rFonts w:ascii="仿宋" w:eastAsia="仿宋" w:hAnsi="仿宋" w:cs="仿宋"/>
          <w:sz w:val="32"/>
        </w:rPr>
        <w:t>(次)，目标值1，完成值1，分值2，得分2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178B599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5)图书购置数量</w:t>
      </w:r>
      <w:r>
        <w:rPr>
          <w:rFonts w:ascii="仿宋" w:eastAsia="仿宋" w:hAnsi="仿宋" w:cs="仿宋"/>
          <w:sz w:val="32"/>
        </w:rPr>
        <w:t>(册)，目标值500，完成值500，分值2，得分2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EDB8798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6)读书节、艺术节、体育节活动开展的次数</w:t>
      </w:r>
      <w:r>
        <w:rPr>
          <w:rFonts w:ascii="仿宋" w:eastAsia="仿宋" w:hAnsi="仿宋" w:cs="仿宋"/>
          <w:sz w:val="32"/>
        </w:rPr>
        <w:t>(次)，目标值3，完成值3，分值1，得分1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6EDCA54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7)全年美育相关的教师培训人次</w:t>
      </w:r>
      <w:r>
        <w:rPr>
          <w:rFonts w:ascii="仿宋" w:eastAsia="仿宋" w:hAnsi="仿宋" w:cs="仿宋"/>
          <w:sz w:val="32"/>
        </w:rPr>
        <w:t>(次)，目标值6，完成值6，分值1，得分1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B77D8F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8)美育教育教学仪器购置数量</w:t>
      </w:r>
      <w:r>
        <w:rPr>
          <w:rFonts w:ascii="仿宋" w:eastAsia="仿宋" w:hAnsi="仿宋" w:cs="仿宋"/>
          <w:sz w:val="32"/>
        </w:rPr>
        <w:t>(台)，目标值50，完成值50，分值1，得分1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FCAB35A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9)校足球队外聘教练人数</w:t>
      </w:r>
      <w:r>
        <w:rPr>
          <w:rFonts w:ascii="仿宋" w:eastAsia="仿宋" w:hAnsi="仿宋" w:cs="仿宋"/>
          <w:sz w:val="32"/>
        </w:rPr>
        <w:t>(人)，目标值1，完成值1，分值1，得分1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E4F4BB4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10)校足球队参加县级及以上比赛次数</w:t>
      </w:r>
      <w:r>
        <w:rPr>
          <w:rFonts w:ascii="仿宋" w:eastAsia="仿宋" w:hAnsi="仿宋" w:cs="仿宋"/>
          <w:sz w:val="32"/>
        </w:rPr>
        <w:t>(次)，目标值1，完成值1，分值1，得分1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3180139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11)足球队训练人数</w:t>
      </w:r>
      <w:r>
        <w:rPr>
          <w:rFonts w:ascii="仿宋" w:eastAsia="仿宋" w:hAnsi="仿宋" w:cs="仿宋"/>
          <w:sz w:val="32"/>
        </w:rPr>
        <w:t>(人)，目标值25，完成值25，分值1，得分1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AF3B077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12)学校保安员、门卫配备人数</w:t>
      </w:r>
      <w:r>
        <w:rPr>
          <w:rFonts w:ascii="仿宋" w:eastAsia="仿宋" w:hAnsi="仿宋" w:cs="仿宋"/>
          <w:sz w:val="32"/>
        </w:rPr>
        <w:t>(人)，目标值8，完成值8，分值1，得分1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1C58705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13)校园建筑安全修缮的次数</w:t>
      </w:r>
      <w:r>
        <w:rPr>
          <w:rFonts w:ascii="仿宋" w:eastAsia="仿宋" w:hAnsi="仿宋" w:cs="仿宋"/>
          <w:sz w:val="32"/>
        </w:rPr>
        <w:t>(次)，目标值2，完成值2，分值1，得分1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1D990B9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2、质量指标</w:t>
      </w:r>
    </w:p>
    <w:p w14:paraId="7291F51A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1)德育培训到位率</w:t>
      </w:r>
      <w:r>
        <w:rPr>
          <w:rFonts w:ascii="仿宋" w:eastAsia="仿宋" w:hAnsi="仿宋" w:cs="仿宋"/>
          <w:sz w:val="32"/>
        </w:rPr>
        <w:t>(%)，目标值100，完成值100，分值1，得分1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474D5DD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2)读书节、艺术节、体育节学生参与率</w:t>
      </w:r>
      <w:r>
        <w:rPr>
          <w:rFonts w:ascii="仿宋" w:eastAsia="仿宋" w:hAnsi="仿宋" w:cs="仿宋"/>
          <w:sz w:val="32"/>
        </w:rPr>
        <w:t>(%)，目标值98，完成值98，分值1，得分1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13D5D05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3)学校美育市局考评达到的通过率</w:t>
      </w:r>
      <w:r>
        <w:rPr>
          <w:rFonts w:ascii="仿宋" w:eastAsia="仿宋" w:hAnsi="仿宋" w:cs="仿宋"/>
          <w:sz w:val="32"/>
        </w:rPr>
        <w:t>(%)，目标值100，完成值100，分值1，得分1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A266B92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4)图书角、阅读区域的使用率</w:t>
      </w:r>
      <w:r>
        <w:rPr>
          <w:rFonts w:ascii="仿宋" w:eastAsia="仿宋" w:hAnsi="仿宋" w:cs="仿宋"/>
          <w:sz w:val="32"/>
        </w:rPr>
        <w:t>(%)，目标值90，完成值90，分值1，得分1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EF9A977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5)校足球队队员参训到位率</w:t>
      </w:r>
      <w:r>
        <w:rPr>
          <w:rFonts w:ascii="仿宋" w:eastAsia="仿宋" w:hAnsi="仿宋" w:cs="仿宋"/>
          <w:sz w:val="32"/>
        </w:rPr>
        <w:t>(%)，目标值98，完成值98，分值1，得分1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AE7038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6)参加县级及以上比赛获奖的次数</w:t>
      </w:r>
      <w:r>
        <w:rPr>
          <w:rFonts w:ascii="仿宋" w:eastAsia="仿宋" w:hAnsi="仿宋" w:cs="仿宋"/>
          <w:sz w:val="32"/>
        </w:rPr>
        <w:t>(次)，目标值1，完成值1，分值1，得分1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B7E84CB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7)保安员、门卫岗位专业化胜任合格率</w:t>
      </w:r>
      <w:r>
        <w:rPr>
          <w:rFonts w:ascii="仿宋" w:eastAsia="仿宋" w:hAnsi="仿宋" w:cs="仿宋"/>
          <w:sz w:val="32"/>
        </w:rPr>
        <w:t>(%)，目标值100，完成值100，分值1，得分1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FB92F2C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8)保安员上岗执证率</w:t>
      </w:r>
      <w:r>
        <w:rPr>
          <w:rFonts w:ascii="仿宋" w:eastAsia="仿宋" w:hAnsi="仿宋" w:cs="仿宋"/>
          <w:sz w:val="32"/>
        </w:rPr>
        <w:t>(%)，目标值100，完成值100，分值1，得分1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E53732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3、时效指标</w:t>
      </w:r>
    </w:p>
    <w:p w14:paraId="127502D9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1)项目完成时限</w:t>
      </w:r>
      <w:r>
        <w:rPr>
          <w:rFonts w:ascii="仿宋" w:eastAsia="仿宋" w:hAnsi="仿宋" w:cs="仿宋"/>
          <w:sz w:val="32"/>
        </w:rPr>
        <w:t>(个月)，目标值12，完成值12，分值10，得分10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DFAFF7F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(四) 效益指标</w:t>
      </w:r>
    </w:p>
    <w:p w14:paraId="11287B9D" w14:textId="77777777" w:rsidR="000F778B" w:rsidRDefault="00453A0A">
      <w:pPr>
        <w:spacing w:line="620" w:lineRule="exact"/>
        <w:ind w:leftChars="200" w:left="420"/>
        <w:rPr>
          <w:rFonts w:ascii="仿宋_GB2312" w:eastAsia="仿宋_GB2312" w:hAnsi="仿宋_GB2312" w:cs="仿宋_GB2312"/>
          <w:b/>
          <w:sz w:val="32"/>
        </w:rPr>
      </w:pPr>
      <w:r>
        <w:rPr>
          <w:rFonts w:ascii="仿宋_GB2312" w:eastAsia="仿宋_GB2312" w:hAnsi="仿宋_GB2312" w:cs="仿宋_GB2312"/>
          <w:b/>
          <w:sz w:val="32"/>
        </w:rPr>
        <w:t>1、经济效益指标</w:t>
      </w:r>
    </w:p>
    <w:p w14:paraId="2959F1CD" w14:textId="18F2AF55" w:rsidR="00DF5F16" w:rsidRPr="00DF5F16" w:rsidRDefault="00DF5F16">
      <w:pPr>
        <w:spacing w:line="620" w:lineRule="exact"/>
        <w:ind w:leftChars="200" w:left="420"/>
        <w:rPr>
          <w:rFonts w:ascii="仿宋" w:eastAsia="仿宋" w:hAnsi="仿宋" w:hint="eastAsia"/>
          <w:sz w:val="32"/>
          <w:szCs w:val="32"/>
        </w:rPr>
      </w:pPr>
      <w:r w:rsidRPr="00DF5F16">
        <w:rPr>
          <w:rFonts w:ascii="仿宋_GB2312" w:eastAsia="仿宋_GB2312" w:hAnsi="仿宋_GB2312" w:cs="仿宋_GB2312" w:hint="eastAsia"/>
          <w:sz w:val="32"/>
        </w:rPr>
        <w:t>无</w:t>
      </w:r>
    </w:p>
    <w:p w14:paraId="591AECA8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2、社会效益指标</w:t>
      </w:r>
    </w:p>
    <w:p w14:paraId="78F5D2D4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1)德育教育获得县级及以上表彰的次数</w:t>
      </w:r>
      <w:r>
        <w:rPr>
          <w:rFonts w:ascii="仿宋" w:eastAsia="仿宋" w:hAnsi="仿宋" w:cs="仿宋"/>
          <w:sz w:val="32"/>
        </w:rPr>
        <w:t>(次)，目标值3，完成值3，分值7，得分7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9A5FB24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2)扩大学校社会声誉方面，学校获得市级以上美育相关的表彰次数</w:t>
      </w:r>
      <w:r>
        <w:rPr>
          <w:rFonts w:ascii="仿宋" w:eastAsia="仿宋" w:hAnsi="仿宋" w:cs="仿宋"/>
          <w:sz w:val="32"/>
        </w:rPr>
        <w:t>(次)，目标值1，完成值1，分值7，得分7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FA04BC0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3)促进足球教育普及方面，年度市教育局足球特色校专项考评的通过率</w:t>
      </w:r>
      <w:r>
        <w:rPr>
          <w:rFonts w:ascii="仿宋" w:eastAsia="仿宋" w:hAnsi="仿宋" w:cs="仿宋"/>
          <w:sz w:val="32"/>
        </w:rPr>
        <w:t>(%)，目标值100，完成值100，分值8，得分8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0386DD05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4)年度市局综治平安单位通过率</w:t>
      </w:r>
      <w:r>
        <w:rPr>
          <w:rFonts w:ascii="仿宋" w:eastAsia="仿宋" w:hAnsi="仿宋" w:cs="仿宋"/>
          <w:sz w:val="32"/>
        </w:rPr>
        <w:t>(%)，目标值100，完成值100，分值8，得分8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D9BB3E" w14:textId="77777777" w:rsidR="000F778B" w:rsidRDefault="00453A0A">
      <w:pPr>
        <w:spacing w:line="620" w:lineRule="exact"/>
        <w:ind w:leftChars="200" w:left="420"/>
        <w:rPr>
          <w:rFonts w:ascii="仿宋_GB2312" w:eastAsia="仿宋_GB2312" w:hAnsi="仿宋_GB2312" w:cs="仿宋_GB2312"/>
          <w:b/>
          <w:sz w:val="32"/>
        </w:rPr>
      </w:pPr>
      <w:r>
        <w:rPr>
          <w:rFonts w:ascii="仿宋_GB2312" w:eastAsia="仿宋_GB2312" w:hAnsi="仿宋_GB2312" w:cs="仿宋_GB2312"/>
          <w:b/>
          <w:sz w:val="32"/>
        </w:rPr>
        <w:t>3、生态效益指标</w:t>
      </w:r>
    </w:p>
    <w:p w14:paraId="313D16C3" w14:textId="0F9F0A3D" w:rsidR="00DF5F16" w:rsidRPr="00DF5F16" w:rsidRDefault="00DF5F16">
      <w:pPr>
        <w:spacing w:line="620" w:lineRule="exact"/>
        <w:ind w:leftChars="200" w:left="420"/>
        <w:rPr>
          <w:rFonts w:ascii="仿宋" w:eastAsia="仿宋" w:hAnsi="仿宋" w:hint="eastAsia"/>
          <w:sz w:val="32"/>
          <w:szCs w:val="32"/>
        </w:rPr>
      </w:pPr>
      <w:r w:rsidRPr="00DF5F16">
        <w:rPr>
          <w:rFonts w:ascii="仿宋_GB2312" w:eastAsia="仿宋_GB2312" w:hAnsi="仿宋_GB2312" w:cs="仿宋_GB2312" w:hint="eastAsia"/>
          <w:sz w:val="32"/>
        </w:rPr>
        <w:t>无</w:t>
      </w:r>
    </w:p>
    <w:p w14:paraId="26F11CBB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(五) 满意度指标</w:t>
      </w:r>
    </w:p>
    <w:p w14:paraId="0AE7F84B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b/>
          <w:sz w:val="32"/>
        </w:rPr>
        <w:t>1、服务对象满意度指标</w:t>
      </w:r>
    </w:p>
    <w:p w14:paraId="002D1E3B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1)学生对学校德育教育的满意率</w:t>
      </w:r>
      <w:r>
        <w:rPr>
          <w:rFonts w:ascii="仿宋" w:eastAsia="仿宋" w:hAnsi="仿宋" w:cs="仿宋"/>
          <w:sz w:val="32"/>
        </w:rPr>
        <w:t>(%)，目标值90，完成值90，分值2，得分2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DED6DC3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2)学生对美育教育的满意率</w:t>
      </w:r>
      <w:r>
        <w:rPr>
          <w:rFonts w:ascii="仿宋" w:eastAsia="仿宋" w:hAnsi="仿宋" w:cs="仿宋"/>
          <w:sz w:val="32"/>
        </w:rPr>
        <w:t>(%)，目标值90，完成值90，分值3，得分3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898B1BF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3)足球队队员对学校足球训练的满意率</w:t>
      </w:r>
      <w:r>
        <w:rPr>
          <w:rFonts w:ascii="仿宋" w:eastAsia="仿宋" w:hAnsi="仿宋" w:cs="仿宋"/>
          <w:sz w:val="32"/>
        </w:rPr>
        <w:t>(%)，目标值95，完成值95，分值2，得分2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4E7E7CC" w14:textId="77777777" w:rsidR="000F778B" w:rsidRDefault="00453A0A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/>
          <w:sz w:val="32"/>
        </w:rPr>
        <w:t>4)校方对学校保安服务工作的满意率</w:t>
      </w:r>
      <w:r>
        <w:rPr>
          <w:rFonts w:ascii="仿宋" w:eastAsia="仿宋" w:hAnsi="仿宋" w:cs="仿宋"/>
          <w:sz w:val="32"/>
        </w:rPr>
        <w:t>(%)，目标值96，完成值96，分值3，得分3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  <w:bookmarkStart w:id="0" w:name="_GoBack"/>
      <w:bookmarkEnd w:id="0"/>
    </w:p>
    <w:p w14:paraId="2D9CB0EA" w14:textId="77777777" w:rsidR="000F778B" w:rsidRDefault="00453A0A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453A0A">
      <w:pPr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63588001" w14:textId="553388E5" w:rsidR="00DF5F16" w:rsidRPr="00DF5F16" w:rsidRDefault="00DF5F16">
      <w:pPr>
        <w:ind w:firstLineChars="196" w:firstLine="627"/>
        <w:rPr>
          <w:rFonts w:ascii="黑体" w:eastAsia="黑体" w:hAnsi="黑体" w:cs="仿宋" w:hint="eastAsia"/>
          <w:kern w:val="0"/>
          <w:sz w:val="32"/>
          <w:szCs w:val="32"/>
        </w:rPr>
      </w:pPr>
      <w:r w:rsidRPr="00DF5F16">
        <w:rPr>
          <w:rFonts w:ascii="仿宋" w:eastAsia="仿宋" w:hAnsi="仿宋" w:hint="eastAsia"/>
          <w:sz w:val="32"/>
          <w:szCs w:val="32"/>
        </w:rPr>
        <w:t>无</w:t>
      </w:r>
    </w:p>
    <w:p w14:paraId="04C980CF" w14:textId="77777777" w:rsidR="000F778B" w:rsidRDefault="00453A0A">
      <w:pPr>
        <w:ind w:firstLineChars="196" w:firstLine="63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35178D90" w14:textId="639E9504" w:rsidR="00DF5F16" w:rsidRPr="00DF5F16" w:rsidRDefault="00DF5F16">
      <w:pPr>
        <w:ind w:firstLineChars="196" w:firstLine="627"/>
        <w:rPr>
          <w:rFonts w:ascii="黑体" w:eastAsia="黑体" w:hAnsi="黑体" w:cs="仿宋" w:hint="eastAsia"/>
          <w:kern w:val="0"/>
          <w:sz w:val="32"/>
          <w:szCs w:val="32"/>
        </w:rPr>
      </w:pPr>
      <w:r w:rsidRPr="00DF5F16">
        <w:rPr>
          <w:rFonts w:ascii="仿宋" w:eastAsia="仿宋" w:hAnsi="仿宋" w:hint="eastAsia"/>
          <w:sz w:val="32"/>
          <w:szCs w:val="32"/>
        </w:rPr>
        <w:t>无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C0088" w14:textId="77777777" w:rsidR="000F778B" w:rsidRDefault="00453A0A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5F16" w:rsidRPr="00DF5F16">
      <w:rPr>
        <w:noProof/>
        <w:lang w:val="zh-CN"/>
      </w:rPr>
      <w:t>9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453A0A"/>
    <w:rsid w:val="00756FEA"/>
    <w:rsid w:val="00D463C2"/>
    <w:rsid w:val="00DF5F16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86176</dc:creator>
  <cp:lastModifiedBy>Administrator</cp:lastModifiedBy>
  <cp:revision>4</cp:revision>
  <dcterms:created xsi:type="dcterms:W3CDTF">2022-03-03T08:53:00Z</dcterms:created>
  <dcterms:modified xsi:type="dcterms:W3CDTF">2024-11-06T09:48:00Z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